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691C84EC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7EAB9EF3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an optometrist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2535E22B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optometry in the definition of physician. This allowed optometrists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directly for the services optometrists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1A4A23AD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F1C3060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513D343F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05B806DC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optometrist. Further, if the patient elects to return to his or her optometrist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3EF2567D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lastRenderedPageBreak/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5A7B9AA2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103F56A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Instead, the ophthalmology practice should bill for the services it performs and if the patient wishes to return to the referring optometrist,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 may bill the patient directly, or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31580CC7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2FF2BE" w14:textId="5F4B9B68" w:rsidR="000E05BC" w:rsidRPr="00361050" w:rsidRDefault="00057BD5" w:rsidP="005C2081">
      <w:pPr>
        <w:pStyle w:val="Heading1"/>
      </w:pPr>
      <w:bookmarkStart w:id="10" w:name="_Toc141974200"/>
      <w:r w:rsidRPr="00334B20"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22243DC1" w14:textId="49773CB0" w:rsidR="00A55C7F" w:rsidRPr="00334B20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. 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 as well as performs a refraction at no charge. Any patient complaint on visual outcomes should be referred back to the practice to be seen there</w:t>
      </w:r>
      <w:r w:rsidR="00320025">
        <w:rPr>
          <w:rFonts w:ascii="Arial" w:eastAsia="Times New Roman" w:hAnsi="Arial" w:cs="Arial"/>
          <w:color w:val="5B6670"/>
          <w:sz w:val="24"/>
          <w:szCs w:val="24"/>
        </w:rPr>
        <w:t xml:space="preserve"> as a touch-up may be determined necessary in the first 6 months by the surgeon on re-evaluation.</w:t>
      </w: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7777777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his or her optometrist, the optometrist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7193FB5E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E92A418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optometrist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>Failure to inform the 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  </w:t>
      </w:r>
    </w:p>
    <w:p w14:paraId="6521F239" w14:textId="3C1BE009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optometrist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77777777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optometrist. Transfer of 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74495D5E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9734D7">
      <w:headerReference w:type="even" r:id="rId8"/>
      <w:headerReference w:type="default" r:id="rId9"/>
      <w:headerReference w:type="first" r:id="rId10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6D34" w14:textId="77777777" w:rsidR="00491838" w:rsidRDefault="00491838" w:rsidP="00B6794B">
      <w:pPr>
        <w:spacing w:after="0" w:line="240" w:lineRule="auto"/>
      </w:pPr>
      <w:r>
        <w:separator/>
      </w:r>
    </w:p>
  </w:endnote>
  <w:endnote w:type="continuationSeparator" w:id="0">
    <w:p w14:paraId="263B8526" w14:textId="77777777" w:rsidR="00491838" w:rsidRDefault="00491838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5E05" w14:textId="77777777" w:rsidR="00491838" w:rsidRDefault="00491838" w:rsidP="00B6794B">
      <w:pPr>
        <w:spacing w:after="0" w:line="240" w:lineRule="auto"/>
      </w:pPr>
      <w:r>
        <w:separator/>
      </w:r>
    </w:p>
  </w:footnote>
  <w:footnote w:type="continuationSeparator" w:id="0">
    <w:p w14:paraId="549E3F81" w14:textId="77777777" w:rsidR="00491838" w:rsidRDefault="00491838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60D4D762" w:rsidR="00334B20" w:rsidRDefault="00235071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57B333" wp14:editId="5CE1B83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7"/>
          <wp:effectExtent l="0" t="0" r="5715" b="4445"/>
          <wp:wrapNone/>
          <wp:docPr id="748196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1964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1B861ABE" w:rsidR="00B6794B" w:rsidRDefault="0023507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9D04C5" wp14:editId="751C5F9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117136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62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6DB">
      <w:rPr>
        <w:noProof/>
      </w:rPr>
      <w:drawing>
        <wp:anchor distT="0" distB="0" distL="114300" distR="114300" simplePos="0" relativeHeight="251660288" behindDoc="1" locked="0" layoutInCell="1" allowOverlap="1" wp14:anchorId="470E8248" wp14:editId="134BE5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63503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1B0">
      <w:rPr>
        <w:noProof/>
      </w:rPr>
      <w:drawing>
        <wp:anchor distT="0" distB="0" distL="114300" distR="114300" simplePos="0" relativeHeight="251659264" behindDoc="1" locked="0" layoutInCell="1" allowOverlap="1" wp14:anchorId="53634303" wp14:editId="66BF5C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7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7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1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9"/>
  </w:num>
  <w:num w:numId="7" w16cid:durableId="689260093">
    <w:abstractNumId w:val="11"/>
  </w:num>
  <w:num w:numId="8" w16cid:durableId="672536917">
    <w:abstractNumId w:val="10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26DF5"/>
    <w:rsid w:val="000305BB"/>
    <w:rsid w:val="00031327"/>
    <w:rsid w:val="00032EED"/>
    <w:rsid w:val="00034E7A"/>
    <w:rsid w:val="0004378F"/>
    <w:rsid w:val="00045E7A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766DB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5520"/>
    <w:rsid w:val="000B56A4"/>
    <w:rsid w:val="000C1D90"/>
    <w:rsid w:val="000C4C8C"/>
    <w:rsid w:val="000C7D31"/>
    <w:rsid w:val="000D52A3"/>
    <w:rsid w:val="000D7D67"/>
    <w:rsid w:val="000E05BC"/>
    <w:rsid w:val="000E3F1B"/>
    <w:rsid w:val="000E6001"/>
    <w:rsid w:val="000E7058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B47"/>
    <w:rsid w:val="00162F2B"/>
    <w:rsid w:val="00162FA4"/>
    <w:rsid w:val="00164FFC"/>
    <w:rsid w:val="00167CEB"/>
    <w:rsid w:val="00170FF2"/>
    <w:rsid w:val="00175101"/>
    <w:rsid w:val="001771B5"/>
    <w:rsid w:val="0018142F"/>
    <w:rsid w:val="00182146"/>
    <w:rsid w:val="00183EEA"/>
    <w:rsid w:val="00184854"/>
    <w:rsid w:val="0019070A"/>
    <w:rsid w:val="001A2344"/>
    <w:rsid w:val="001A5158"/>
    <w:rsid w:val="001A5433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5071"/>
    <w:rsid w:val="00237A09"/>
    <w:rsid w:val="00244ED3"/>
    <w:rsid w:val="00245B56"/>
    <w:rsid w:val="00246E20"/>
    <w:rsid w:val="0025062F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025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1838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7BFF"/>
    <w:rsid w:val="0098112A"/>
    <w:rsid w:val="00982C3B"/>
    <w:rsid w:val="00987298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878E3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A0429"/>
    <w:rsid w:val="00CA05A0"/>
    <w:rsid w:val="00CA2346"/>
    <w:rsid w:val="00CA361C"/>
    <w:rsid w:val="00CA4EF2"/>
    <w:rsid w:val="00CA5B41"/>
    <w:rsid w:val="00CA63A2"/>
    <w:rsid w:val="00CA76A9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670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7B37"/>
    <w:rsid w:val="00EE13B2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22DC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90E49"/>
    <w:rsid w:val="00F91FFE"/>
    <w:rsid w:val="00F95B27"/>
    <w:rsid w:val="00F961A7"/>
    <w:rsid w:val="00F97DAF"/>
    <w:rsid w:val="00FA0A39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Stephanie Blank</cp:lastModifiedBy>
  <cp:revision>2</cp:revision>
  <cp:lastPrinted>2023-05-23T17:07:00Z</cp:lastPrinted>
  <dcterms:created xsi:type="dcterms:W3CDTF">2023-09-11T20:20:00Z</dcterms:created>
  <dcterms:modified xsi:type="dcterms:W3CDTF">2023-09-11T20:20:00Z</dcterms:modified>
</cp:coreProperties>
</file>